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7D16" w:rsidRDefault="00B24E47" w:rsidP="00591E7E">
      <w:pPr>
        <w:ind w:left="4395"/>
        <w:rPr>
          <w:b/>
          <w:sz w:val="24"/>
        </w:rPr>
      </w:pPr>
      <w:r>
        <w:rPr>
          <w:b/>
          <w:sz w:val="24"/>
        </w:rPr>
        <w:t>Антимонопольний комітет України (Комісія Антимонопольного</w:t>
      </w:r>
      <w:r>
        <w:rPr>
          <w:b/>
          <w:spacing w:val="-15"/>
          <w:sz w:val="24"/>
        </w:rPr>
        <w:t xml:space="preserve"> </w:t>
      </w:r>
      <w:r>
        <w:rPr>
          <w:b/>
          <w:sz w:val="24"/>
        </w:rPr>
        <w:t>комітету</w:t>
      </w:r>
      <w:r>
        <w:rPr>
          <w:b/>
          <w:spacing w:val="-15"/>
          <w:sz w:val="24"/>
        </w:rPr>
        <w:t xml:space="preserve"> </w:t>
      </w:r>
      <w:r>
        <w:rPr>
          <w:b/>
          <w:sz w:val="24"/>
        </w:rPr>
        <w:t>України</w:t>
      </w:r>
      <w:r>
        <w:rPr>
          <w:b/>
          <w:spacing w:val="-13"/>
          <w:sz w:val="24"/>
        </w:rPr>
        <w:t xml:space="preserve"> </w:t>
      </w:r>
      <w:r>
        <w:rPr>
          <w:b/>
          <w:sz w:val="24"/>
        </w:rPr>
        <w:t>з</w:t>
      </w:r>
      <w:r>
        <w:rPr>
          <w:b/>
          <w:spacing w:val="-10"/>
          <w:sz w:val="24"/>
        </w:rPr>
        <w:t xml:space="preserve"> </w:t>
      </w:r>
      <w:r>
        <w:rPr>
          <w:b/>
          <w:sz w:val="24"/>
        </w:rPr>
        <w:t>розгляду скарг про порушення законодавства у сфері</w:t>
      </w:r>
    </w:p>
    <w:p w:rsidR="00C27D16" w:rsidRDefault="00B24E47" w:rsidP="00591E7E">
      <w:pPr>
        <w:ind w:left="4395"/>
        <w:rPr>
          <w:b/>
          <w:sz w:val="24"/>
        </w:rPr>
      </w:pPr>
      <w:r>
        <w:rPr>
          <w:b/>
          <w:sz w:val="24"/>
        </w:rPr>
        <w:t xml:space="preserve">публічних </w:t>
      </w:r>
      <w:r>
        <w:rPr>
          <w:b/>
          <w:spacing w:val="-2"/>
          <w:sz w:val="24"/>
        </w:rPr>
        <w:t>закупівель)</w:t>
      </w:r>
    </w:p>
    <w:p w:rsidR="00C27D16" w:rsidRDefault="00B24E47" w:rsidP="00591E7E">
      <w:pPr>
        <w:pStyle w:val="a3"/>
        <w:ind w:left="4395"/>
      </w:pPr>
      <w:r>
        <w:t>Код</w:t>
      </w:r>
      <w:r>
        <w:rPr>
          <w:spacing w:val="-5"/>
        </w:rPr>
        <w:t xml:space="preserve"> </w:t>
      </w:r>
      <w:r>
        <w:t>ЄДРПОУ</w:t>
      </w:r>
      <w:r>
        <w:rPr>
          <w:spacing w:val="-3"/>
        </w:rPr>
        <w:t xml:space="preserve"> </w:t>
      </w:r>
      <w:r>
        <w:rPr>
          <w:spacing w:val="-2"/>
        </w:rPr>
        <w:t>00032767</w:t>
      </w:r>
    </w:p>
    <w:p w:rsidR="00C27D16" w:rsidRDefault="00B24E47" w:rsidP="00591E7E">
      <w:pPr>
        <w:pStyle w:val="a3"/>
        <w:ind w:left="4395"/>
      </w:pPr>
      <w:r>
        <w:t>Адреса:</w:t>
      </w:r>
      <w:r>
        <w:rPr>
          <w:spacing w:val="-10"/>
        </w:rPr>
        <w:t xml:space="preserve"> </w:t>
      </w:r>
      <w:r>
        <w:t>03035,</w:t>
      </w:r>
      <w:r>
        <w:rPr>
          <w:spacing w:val="-14"/>
        </w:rPr>
        <w:t xml:space="preserve"> </w:t>
      </w:r>
      <w:r>
        <w:t>м.</w:t>
      </w:r>
      <w:r>
        <w:rPr>
          <w:spacing w:val="-11"/>
        </w:rPr>
        <w:t xml:space="preserve"> </w:t>
      </w:r>
      <w:r>
        <w:t>Київ,</w:t>
      </w:r>
      <w:r>
        <w:rPr>
          <w:spacing w:val="30"/>
        </w:rPr>
        <w:t xml:space="preserve"> </w:t>
      </w:r>
      <w:r>
        <w:t>вул.</w:t>
      </w:r>
      <w:r>
        <w:rPr>
          <w:spacing w:val="-13"/>
        </w:rPr>
        <w:t xml:space="preserve"> </w:t>
      </w:r>
      <w:r>
        <w:t>Митрополита</w:t>
      </w:r>
      <w:r>
        <w:rPr>
          <w:spacing w:val="-7"/>
        </w:rPr>
        <w:t xml:space="preserve"> </w:t>
      </w:r>
      <w:r>
        <w:t>Василя Липківського, 45</w:t>
      </w:r>
    </w:p>
    <w:p w:rsidR="00C27D16" w:rsidRDefault="00C27D16" w:rsidP="00591E7E">
      <w:pPr>
        <w:pStyle w:val="a3"/>
        <w:ind w:left="4395"/>
      </w:pPr>
    </w:p>
    <w:p w:rsidR="00F702A2" w:rsidRPr="00F702A2" w:rsidRDefault="00B24E47" w:rsidP="00F702A2">
      <w:pPr>
        <w:ind w:left="4395"/>
        <w:rPr>
          <w:sz w:val="24"/>
        </w:rPr>
      </w:pPr>
      <w:r>
        <w:rPr>
          <w:b/>
          <w:sz w:val="24"/>
        </w:rPr>
        <w:t>Суб’єкт</w:t>
      </w:r>
      <w:r>
        <w:rPr>
          <w:b/>
          <w:spacing w:val="-15"/>
          <w:sz w:val="24"/>
        </w:rPr>
        <w:t xml:space="preserve"> </w:t>
      </w:r>
      <w:r>
        <w:rPr>
          <w:b/>
          <w:sz w:val="24"/>
        </w:rPr>
        <w:t>оскарження</w:t>
      </w:r>
      <w:r>
        <w:rPr>
          <w:sz w:val="24"/>
        </w:rPr>
        <w:t>:</w:t>
      </w:r>
      <w:r>
        <w:rPr>
          <w:spacing w:val="-15"/>
          <w:sz w:val="24"/>
        </w:rPr>
        <w:t xml:space="preserve"> </w:t>
      </w:r>
      <w:r w:rsidR="00F702A2" w:rsidRPr="00F702A2">
        <w:rPr>
          <w:sz w:val="24"/>
        </w:rPr>
        <w:t>КОНСОРЦІУМ «КОНЦЕПТ СМАРТ СОЛЮШНЗ»</w:t>
      </w:r>
    </w:p>
    <w:p w:rsidR="00F702A2" w:rsidRPr="00F702A2" w:rsidRDefault="00F702A2" w:rsidP="00F702A2">
      <w:pPr>
        <w:ind w:left="4395"/>
        <w:rPr>
          <w:sz w:val="24"/>
        </w:rPr>
      </w:pPr>
      <w:r w:rsidRPr="00F702A2">
        <w:rPr>
          <w:sz w:val="24"/>
        </w:rPr>
        <w:t>Україна, 46008, місто Тернопіль, вул. Медова, 12</w:t>
      </w:r>
    </w:p>
    <w:p w:rsidR="00F702A2" w:rsidRPr="00F702A2" w:rsidRDefault="00F702A2" w:rsidP="00F702A2">
      <w:pPr>
        <w:ind w:left="4395"/>
        <w:rPr>
          <w:sz w:val="24"/>
        </w:rPr>
      </w:pPr>
      <w:r w:rsidRPr="00F702A2">
        <w:rPr>
          <w:sz w:val="24"/>
        </w:rPr>
        <w:t>код за ЄДРПОУ: 46083329;</w:t>
      </w:r>
    </w:p>
    <w:p w:rsidR="00F702A2" w:rsidRPr="00F702A2" w:rsidRDefault="00F702A2" w:rsidP="00F702A2">
      <w:pPr>
        <w:ind w:left="4395"/>
        <w:rPr>
          <w:sz w:val="24"/>
        </w:rPr>
      </w:pPr>
      <w:r w:rsidRPr="00F702A2">
        <w:rPr>
          <w:sz w:val="24"/>
        </w:rPr>
        <w:t>Тел. + 380987243220</w:t>
      </w:r>
    </w:p>
    <w:p w:rsidR="00C27D16" w:rsidRDefault="00F702A2" w:rsidP="00F702A2">
      <w:pPr>
        <w:ind w:left="4395"/>
        <w:rPr>
          <w:sz w:val="24"/>
        </w:rPr>
      </w:pPr>
      <w:r w:rsidRPr="00F702A2">
        <w:rPr>
          <w:sz w:val="24"/>
        </w:rPr>
        <w:t xml:space="preserve">E-mail: </w:t>
      </w:r>
      <w:hyperlink r:id="rId5" w:history="1">
        <w:r w:rsidRPr="00337D0F">
          <w:rPr>
            <w:rStyle w:val="a6"/>
            <w:sz w:val="24"/>
          </w:rPr>
          <w:t>consortiumcss46083329@gmail.com</w:t>
        </w:r>
      </w:hyperlink>
    </w:p>
    <w:p w:rsidR="00F702A2" w:rsidRDefault="00F702A2" w:rsidP="00F702A2">
      <w:pPr>
        <w:ind w:left="4395"/>
        <w:rPr>
          <w:sz w:val="24"/>
        </w:rPr>
      </w:pPr>
    </w:p>
    <w:p w:rsidR="00F702A2" w:rsidRDefault="00F702A2" w:rsidP="00F702A2">
      <w:pPr>
        <w:ind w:left="4395"/>
      </w:pPr>
    </w:p>
    <w:p w:rsidR="00F702A2" w:rsidRDefault="00B24E47" w:rsidP="00F702A2">
      <w:pPr>
        <w:pStyle w:val="a3"/>
        <w:ind w:left="4395"/>
      </w:pPr>
      <w:r w:rsidRPr="00591E7E">
        <w:rPr>
          <w:b/>
        </w:rPr>
        <w:t>Замовник</w:t>
      </w:r>
      <w:r w:rsidRPr="00591E7E">
        <w:t xml:space="preserve">: </w:t>
      </w:r>
      <w:r w:rsidR="00591E7E" w:rsidRPr="00591E7E">
        <w:tab/>
      </w:r>
      <w:r w:rsidR="00F702A2">
        <w:t>ГАТНЕНСЬКА СІЛЬСЬКА РАДА ФАСТІВСЬКОГО РАЙОНУ КИЇВСЬКОЇ ОБЛАСТІ</w:t>
      </w:r>
    </w:p>
    <w:p w:rsidR="00F702A2" w:rsidRDefault="00F702A2" w:rsidP="00F702A2">
      <w:pPr>
        <w:pStyle w:val="a3"/>
        <w:ind w:left="4395"/>
      </w:pPr>
      <w:r>
        <w:t xml:space="preserve">08160, Україна, Київська область, Фастівський р-н, село Гатне, вул. Київська, будинок 138 </w:t>
      </w:r>
    </w:p>
    <w:p w:rsidR="00F702A2" w:rsidRDefault="00F702A2" w:rsidP="00F702A2">
      <w:pPr>
        <w:pStyle w:val="a3"/>
        <w:ind w:left="4395"/>
      </w:pPr>
      <w:r>
        <w:t>E-mail: mashagurinenko@ukr.net</w:t>
      </w:r>
    </w:p>
    <w:p w:rsidR="00C27D16" w:rsidRDefault="00F702A2" w:rsidP="00F702A2">
      <w:pPr>
        <w:pStyle w:val="a3"/>
        <w:ind w:left="4395"/>
      </w:pPr>
      <w:r>
        <w:t>тел. +380666887436</w:t>
      </w:r>
    </w:p>
    <w:p w:rsidR="00F702A2" w:rsidRDefault="00F702A2" w:rsidP="00F702A2">
      <w:pPr>
        <w:pStyle w:val="a3"/>
        <w:ind w:left="4395"/>
      </w:pPr>
    </w:p>
    <w:p w:rsidR="00C27D16" w:rsidRDefault="00B24E47" w:rsidP="00591E7E">
      <w:pPr>
        <w:ind w:left="4395"/>
        <w:rPr>
          <w:b/>
          <w:sz w:val="24"/>
        </w:rPr>
      </w:pPr>
      <w:r>
        <w:rPr>
          <w:b/>
          <w:spacing w:val="-2"/>
          <w:sz w:val="24"/>
        </w:rPr>
        <w:t>Ідентифікатор</w:t>
      </w:r>
      <w:r>
        <w:rPr>
          <w:b/>
          <w:spacing w:val="-13"/>
          <w:sz w:val="24"/>
        </w:rPr>
        <w:t xml:space="preserve"> </w:t>
      </w:r>
      <w:r>
        <w:rPr>
          <w:b/>
          <w:spacing w:val="-2"/>
          <w:sz w:val="24"/>
        </w:rPr>
        <w:t>закупівлі</w:t>
      </w:r>
      <w:r>
        <w:rPr>
          <w:spacing w:val="-2"/>
          <w:sz w:val="24"/>
        </w:rPr>
        <w:t xml:space="preserve">: </w:t>
      </w:r>
      <w:r w:rsidR="00F702A2" w:rsidRPr="00F702A2">
        <w:rPr>
          <w:b/>
          <w:spacing w:val="-2"/>
          <w:sz w:val="24"/>
        </w:rPr>
        <w:t>UA-2025-07-15-007107-a</w:t>
      </w:r>
    </w:p>
    <w:p w:rsidR="00C27D16" w:rsidRDefault="00C27D16">
      <w:pPr>
        <w:rPr>
          <w:b/>
          <w:sz w:val="24"/>
        </w:rPr>
      </w:pPr>
    </w:p>
    <w:p w:rsidR="00591E7E" w:rsidRDefault="00591E7E">
      <w:pPr>
        <w:rPr>
          <w:b/>
          <w:sz w:val="24"/>
        </w:rPr>
      </w:pPr>
    </w:p>
    <w:p w:rsidR="00C27D16" w:rsidRDefault="00B24E47">
      <w:pPr>
        <w:spacing w:before="72"/>
        <w:ind w:left="3829"/>
        <w:jc w:val="both"/>
        <w:rPr>
          <w:b/>
          <w:sz w:val="24"/>
        </w:rPr>
      </w:pPr>
      <w:r>
        <w:rPr>
          <w:b/>
          <w:sz w:val="24"/>
        </w:rPr>
        <w:t>Пояснення</w:t>
      </w:r>
      <w:r>
        <w:rPr>
          <w:b/>
          <w:spacing w:val="-1"/>
          <w:sz w:val="24"/>
        </w:rPr>
        <w:t xml:space="preserve"> </w:t>
      </w:r>
      <w:r>
        <w:rPr>
          <w:b/>
          <w:sz w:val="24"/>
        </w:rPr>
        <w:t>по</w:t>
      </w:r>
      <w:r>
        <w:rPr>
          <w:b/>
          <w:spacing w:val="-1"/>
          <w:sz w:val="24"/>
        </w:rPr>
        <w:t xml:space="preserve"> </w:t>
      </w:r>
      <w:r>
        <w:rPr>
          <w:b/>
          <w:sz w:val="24"/>
        </w:rPr>
        <w:t>суті</w:t>
      </w:r>
      <w:r>
        <w:rPr>
          <w:b/>
          <w:spacing w:val="-1"/>
          <w:sz w:val="24"/>
        </w:rPr>
        <w:t xml:space="preserve"> </w:t>
      </w:r>
      <w:r>
        <w:rPr>
          <w:b/>
          <w:spacing w:val="-2"/>
          <w:sz w:val="24"/>
        </w:rPr>
        <w:t>скарги</w:t>
      </w:r>
    </w:p>
    <w:p w:rsidR="00C27D16" w:rsidRDefault="00F702A2" w:rsidP="002451EE">
      <w:pPr>
        <w:pStyle w:val="a3"/>
        <w:spacing w:before="43" w:line="276" w:lineRule="auto"/>
        <w:ind w:left="0" w:firstLine="719"/>
        <w:jc w:val="both"/>
      </w:pPr>
      <w:r w:rsidRPr="00F702A2">
        <w:t>ГАТНЕНСЬКА СІЛЬСЬКА РАДА ФАСТІВСЬКОГО РАЙОНУ КИЇВСЬКОЇ ОБЛАСТІ</w:t>
      </w:r>
      <w:r w:rsidR="00B24E47">
        <w:t xml:space="preserve"> (далі – Замовник) було розпочато проведення процедури відкритих торгів з особливостями, номер оголошення в електронній системі закупівель </w:t>
      </w:r>
      <w:r w:rsidRPr="00F702A2">
        <w:rPr>
          <w:color w:val="333333"/>
        </w:rPr>
        <w:t>UA-2025-07-15-007107-a</w:t>
      </w:r>
      <w:r w:rsidR="00B24E47">
        <w:t>.</w:t>
      </w:r>
    </w:p>
    <w:p w:rsidR="00C27D16" w:rsidRDefault="00076AB6" w:rsidP="002451EE">
      <w:pPr>
        <w:pStyle w:val="a3"/>
        <w:ind w:left="0" w:firstLine="719"/>
        <w:jc w:val="both"/>
      </w:pPr>
      <w:r>
        <w:t>18</w:t>
      </w:r>
      <w:r w:rsidR="00CA4F10" w:rsidRPr="00CA4F10">
        <w:t xml:space="preserve"> </w:t>
      </w:r>
      <w:r>
        <w:t>вересня</w:t>
      </w:r>
      <w:r w:rsidR="00CA4F10" w:rsidRPr="00CA4F10">
        <w:t xml:space="preserve"> 2025</w:t>
      </w:r>
      <w:r w:rsidR="00591E7E">
        <w:t xml:space="preserve"> </w:t>
      </w:r>
      <w:r w:rsidR="00B24E47">
        <w:t>року</w:t>
      </w:r>
      <w:r w:rsidR="00B24E47">
        <w:rPr>
          <w:spacing w:val="-5"/>
        </w:rPr>
        <w:t xml:space="preserve"> </w:t>
      </w:r>
      <w:r w:rsidR="00B24E47">
        <w:t>учасником</w:t>
      </w:r>
      <w:r w:rsidR="00B24E47">
        <w:rPr>
          <w:spacing w:val="-3"/>
        </w:rPr>
        <w:t xml:space="preserve"> </w:t>
      </w:r>
      <w:r w:rsidR="00F702A2" w:rsidRPr="00F702A2">
        <w:t>КОНСОРЦІУМ «КОНЦЕПТ СМАРТ СОЛЮШНЗ»</w:t>
      </w:r>
      <w:r w:rsidR="00B24E47">
        <w:t xml:space="preserve"> (далі також – Скаржник) було подано Скаргу (далі- Скарга) щодо </w:t>
      </w:r>
      <w:r>
        <w:t>відміни відкритих торгів</w:t>
      </w:r>
      <w:r w:rsidR="00B24E47">
        <w:t>.</w:t>
      </w:r>
    </w:p>
    <w:p w:rsidR="00C27D16" w:rsidRDefault="00B24E47" w:rsidP="002451EE">
      <w:pPr>
        <w:pStyle w:val="a3"/>
        <w:ind w:left="0" w:firstLine="719"/>
        <w:jc w:val="both"/>
      </w:pPr>
      <w:r>
        <w:t>Рішенням Комісії Антимонопольного комітету України з розгляду скарг про порушення законодавства у сфері публічних закупівель (надалі – Комісія) Замовника було зобов’язано протягом двох робочих днів надіслати в електронному вигляді органу оскарження відповідні пояснення,</w:t>
      </w:r>
      <w:r>
        <w:rPr>
          <w:spacing w:val="-1"/>
        </w:rPr>
        <w:t xml:space="preserve"> </w:t>
      </w:r>
      <w:r>
        <w:t>інформацію,</w:t>
      </w:r>
      <w:r>
        <w:rPr>
          <w:spacing w:val="-1"/>
        </w:rPr>
        <w:t xml:space="preserve"> </w:t>
      </w:r>
      <w:r>
        <w:t>документи та</w:t>
      </w:r>
      <w:r>
        <w:rPr>
          <w:spacing w:val="-1"/>
        </w:rPr>
        <w:t xml:space="preserve"> </w:t>
      </w:r>
      <w:r>
        <w:t>матеріали щодо</w:t>
      </w:r>
      <w:r>
        <w:rPr>
          <w:spacing w:val="-1"/>
        </w:rPr>
        <w:t xml:space="preserve"> </w:t>
      </w:r>
      <w:r>
        <w:t>проведення</w:t>
      </w:r>
      <w:r>
        <w:rPr>
          <w:spacing w:val="-1"/>
        </w:rPr>
        <w:t xml:space="preserve"> </w:t>
      </w:r>
      <w:r>
        <w:t>Процедури закупівлі шляхом розміщення</w:t>
      </w:r>
      <w:r>
        <w:rPr>
          <w:spacing w:val="-15"/>
        </w:rPr>
        <w:t xml:space="preserve"> </w:t>
      </w:r>
      <w:r>
        <w:t>їх</w:t>
      </w:r>
      <w:r>
        <w:rPr>
          <w:spacing w:val="-15"/>
        </w:rPr>
        <w:t xml:space="preserve"> </w:t>
      </w:r>
      <w:r>
        <w:t>у</w:t>
      </w:r>
      <w:r>
        <w:rPr>
          <w:spacing w:val="-15"/>
        </w:rPr>
        <w:t xml:space="preserve"> </w:t>
      </w:r>
      <w:r>
        <w:t>вигляді</w:t>
      </w:r>
      <w:r>
        <w:rPr>
          <w:spacing w:val="-15"/>
        </w:rPr>
        <w:t xml:space="preserve"> </w:t>
      </w:r>
      <w:r>
        <w:t>файлу</w:t>
      </w:r>
      <w:r>
        <w:rPr>
          <w:spacing w:val="-15"/>
        </w:rPr>
        <w:t xml:space="preserve"> </w:t>
      </w:r>
      <w:r>
        <w:t>в</w:t>
      </w:r>
      <w:r>
        <w:rPr>
          <w:spacing w:val="-15"/>
        </w:rPr>
        <w:t xml:space="preserve"> </w:t>
      </w:r>
      <w:r>
        <w:t>"pdf"</w:t>
      </w:r>
      <w:r>
        <w:rPr>
          <w:spacing w:val="-15"/>
        </w:rPr>
        <w:t xml:space="preserve"> </w:t>
      </w:r>
      <w:r>
        <w:t>форматі</w:t>
      </w:r>
      <w:r>
        <w:rPr>
          <w:spacing w:val="-15"/>
        </w:rPr>
        <w:t xml:space="preserve"> </w:t>
      </w:r>
      <w:r>
        <w:t>(а</w:t>
      </w:r>
      <w:r>
        <w:rPr>
          <w:spacing w:val="-15"/>
        </w:rPr>
        <w:t xml:space="preserve"> </w:t>
      </w:r>
      <w:r>
        <w:t>також</w:t>
      </w:r>
      <w:r>
        <w:rPr>
          <w:spacing w:val="-14"/>
        </w:rPr>
        <w:t xml:space="preserve"> </w:t>
      </w:r>
      <w:r>
        <w:t>у</w:t>
      </w:r>
      <w:r>
        <w:rPr>
          <w:spacing w:val="-15"/>
        </w:rPr>
        <w:t xml:space="preserve"> </w:t>
      </w:r>
      <w:r>
        <w:t>форматі</w:t>
      </w:r>
      <w:r>
        <w:rPr>
          <w:spacing w:val="-13"/>
        </w:rPr>
        <w:t xml:space="preserve"> </w:t>
      </w:r>
      <w:r>
        <w:t>"doc"</w:t>
      </w:r>
      <w:r>
        <w:rPr>
          <w:spacing w:val="-12"/>
        </w:rPr>
        <w:t xml:space="preserve"> </w:t>
      </w:r>
      <w:r>
        <w:t>з</w:t>
      </w:r>
      <w:r>
        <w:rPr>
          <w:spacing w:val="-14"/>
        </w:rPr>
        <w:t xml:space="preserve"> </w:t>
      </w:r>
      <w:r>
        <w:t>можливістю</w:t>
      </w:r>
      <w:r>
        <w:rPr>
          <w:spacing w:val="-13"/>
        </w:rPr>
        <w:t xml:space="preserve"> </w:t>
      </w:r>
      <w:r>
        <w:t>копіювання тексту) на веб-портал Уповноваженого органу.</w:t>
      </w:r>
    </w:p>
    <w:p w:rsidR="00C27D16" w:rsidRDefault="00B24E47" w:rsidP="002451EE">
      <w:pPr>
        <w:pStyle w:val="a3"/>
        <w:spacing w:before="1"/>
        <w:ind w:left="0" w:firstLine="719"/>
        <w:jc w:val="both"/>
      </w:pPr>
      <w:r>
        <w:t>Ознайомившись</w:t>
      </w:r>
      <w:r>
        <w:rPr>
          <w:spacing w:val="-8"/>
        </w:rPr>
        <w:t xml:space="preserve"> </w:t>
      </w:r>
      <w:r>
        <w:t>зі</w:t>
      </w:r>
      <w:r>
        <w:rPr>
          <w:spacing w:val="-3"/>
        </w:rPr>
        <w:t xml:space="preserve"> </w:t>
      </w:r>
      <w:r>
        <w:t>змістом</w:t>
      </w:r>
      <w:r>
        <w:rPr>
          <w:spacing w:val="-3"/>
        </w:rPr>
        <w:t xml:space="preserve"> </w:t>
      </w:r>
      <w:r>
        <w:t>Скарги,</w:t>
      </w:r>
      <w:r>
        <w:rPr>
          <w:spacing w:val="-3"/>
        </w:rPr>
        <w:t xml:space="preserve"> </w:t>
      </w:r>
      <w:r>
        <w:t>Замовник</w:t>
      </w:r>
      <w:r>
        <w:rPr>
          <w:spacing w:val="-4"/>
        </w:rPr>
        <w:t xml:space="preserve"> </w:t>
      </w:r>
      <w:r>
        <w:t>вважає</w:t>
      </w:r>
      <w:r>
        <w:rPr>
          <w:spacing w:val="-4"/>
        </w:rPr>
        <w:t xml:space="preserve"> </w:t>
      </w:r>
      <w:r>
        <w:t>за</w:t>
      </w:r>
      <w:r>
        <w:rPr>
          <w:spacing w:val="-4"/>
        </w:rPr>
        <w:t xml:space="preserve"> </w:t>
      </w:r>
      <w:r>
        <w:t>необхідне</w:t>
      </w:r>
      <w:r>
        <w:rPr>
          <w:spacing w:val="-4"/>
        </w:rPr>
        <w:t xml:space="preserve"> </w:t>
      </w:r>
      <w:r>
        <w:t>повідомити</w:t>
      </w:r>
      <w:r>
        <w:rPr>
          <w:spacing w:val="-4"/>
        </w:rPr>
        <w:t xml:space="preserve"> </w:t>
      </w:r>
      <w:r>
        <w:rPr>
          <w:spacing w:val="-2"/>
        </w:rPr>
        <w:t>наступне</w:t>
      </w:r>
      <w:r w:rsidR="00076AB6">
        <w:rPr>
          <w:spacing w:val="-2"/>
        </w:rPr>
        <w:t>.</w:t>
      </w:r>
    </w:p>
    <w:p w:rsidR="00076AB6" w:rsidRDefault="00076AB6" w:rsidP="002451EE">
      <w:pPr>
        <w:pStyle w:val="a3"/>
        <w:tabs>
          <w:tab w:val="left" w:pos="993"/>
        </w:tabs>
        <w:ind w:left="0" w:firstLine="719"/>
        <w:jc w:val="both"/>
        <w:rPr>
          <w:lang w:eastAsia="ru-RU" w:bidi="uk-UA"/>
        </w:rPr>
      </w:pPr>
      <w:r>
        <w:rPr>
          <w:lang w:eastAsia="ru-RU" w:bidi="uk-UA"/>
        </w:rPr>
        <w:t>П</w:t>
      </w:r>
      <w:r>
        <w:rPr>
          <w:lang w:eastAsia="ru-RU" w:bidi="uk-UA"/>
        </w:rPr>
        <w:t>роектн</w:t>
      </w:r>
      <w:r>
        <w:rPr>
          <w:lang w:eastAsia="ru-RU" w:bidi="uk-UA"/>
        </w:rPr>
        <w:t>о</w:t>
      </w:r>
      <w:r>
        <w:rPr>
          <w:lang w:eastAsia="ru-RU" w:bidi="uk-UA"/>
        </w:rPr>
        <w:t>-кошторисна документація по об’єкту: «Будівництво дитячого дошкільного закладу на 280 місць по вул. Космонавтів, в с. Гатне, Києво-Святошинського району Київської області. Коригування.»</w:t>
      </w:r>
      <w:r>
        <w:rPr>
          <w:lang w:eastAsia="ru-RU" w:bidi="uk-UA"/>
        </w:rPr>
        <w:t xml:space="preserve"> не відповідає державним будівельним нормам України з огляду на </w:t>
      </w:r>
      <w:r>
        <w:rPr>
          <w:lang w:eastAsia="ru-RU" w:bidi="uk-UA"/>
        </w:rPr>
        <w:t>норм</w:t>
      </w:r>
      <w:r>
        <w:rPr>
          <w:lang w:eastAsia="ru-RU" w:bidi="uk-UA"/>
        </w:rPr>
        <w:t>и</w:t>
      </w:r>
      <w:r>
        <w:rPr>
          <w:lang w:eastAsia="ru-RU" w:bidi="uk-UA"/>
        </w:rPr>
        <w:t>, які набрали чинності з 01.09.2025, а саме зміни № 2 до ДБН В.2.2-40:2018 «Інклюзивність будівель і споруд», які стосуються:</w:t>
      </w:r>
    </w:p>
    <w:p w:rsidR="00076AB6" w:rsidRDefault="00076AB6" w:rsidP="002451EE">
      <w:pPr>
        <w:pStyle w:val="a3"/>
        <w:tabs>
          <w:tab w:val="left" w:pos="993"/>
        </w:tabs>
        <w:ind w:left="0" w:firstLine="719"/>
        <w:jc w:val="both"/>
        <w:rPr>
          <w:lang w:eastAsia="ru-RU" w:bidi="uk-UA"/>
        </w:rPr>
      </w:pPr>
      <w:r>
        <w:rPr>
          <w:lang w:eastAsia="ru-RU" w:bidi="uk-UA"/>
        </w:rPr>
        <w:t>-</w:t>
      </w:r>
      <w:r>
        <w:rPr>
          <w:lang w:eastAsia="ru-RU" w:bidi="uk-UA"/>
        </w:rPr>
        <w:tab/>
        <w:t xml:space="preserve">створення безбар'єрного простору, зокрема в частині пожежної безпеки, евакуації маломобільних груп та облаштування доступних територій. </w:t>
      </w:r>
    </w:p>
    <w:p w:rsidR="00076AB6" w:rsidRDefault="00076AB6" w:rsidP="002451EE">
      <w:pPr>
        <w:pStyle w:val="a3"/>
        <w:tabs>
          <w:tab w:val="left" w:pos="851"/>
        </w:tabs>
        <w:ind w:left="0" w:firstLine="719"/>
        <w:jc w:val="both"/>
        <w:rPr>
          <w:lang w:eastAsia="ru-RU" w:bidi="uk-UA"/>
        </w:rPr>
      </w:pPr>
      <w:r>
        <w:rPr>
          <w:lang w:eastAsia="ru-RU" w:bidi="uk-UA"/>
        </w:rPr>
        <w:t>-</w:t>
      </w:r>
      <w:r>
        <w:rPr>
          <w:lang w:eastAsia="ru-RU" w:bidi="uk-UA"/>
        </w:rPr>
        <w:tab/>
        <w:t xml:space="preserve"> створення доступного середовища в будинках і спорудах, включаючи заклади освіти, </w:t>
      </w:r>
      <w:r>
        <w:rPr>
          <w:lang w:eastAsia="ru-RU" w:bidi="uk-UA"/>
        </w:rPr>
        <w:lastRenderedPageBreak/>
        <w:t xml:space="preserve">дошкільні установи та благоустрій територій, передбачають вдосконалення вимог з пожежної безпеки та евакуації для людей з інвалідністю та інших маломобільних груп населення, впроваджуються вимоги до безбар'єрності простору та інклюзивного навчання. </w:t>
      </w:r>
    </w:p>
    <w:p w:rsidR="00B7602F" w:rsidRDefault="00076AB6" w:rsidP="002451EE">
      <w:pPr>
        <w:pStyle w:val="a3"/>
        <w:tabs>
          <w:tab w:val="left" w:pos="993"/>
        </w:tabs>
        <w:ind w:left="0" w:firstLine="719"/>
        <w:jc w:val="both"/>
        <w:rPr>
          <w:lang w:eastAsia="ru-RU" w:bidi="uk-UA"/>
        </w:rPr>
      </w:pPr>
      <w:r>
        <w:rPr>
          <w:lang w:eastAsia="ru-RU" w:bidi="uk-UA"/>
        </w:rPr>
        <w:t>-</w:t>
      </w:r>
      <w:r>
        <w:rPr>
          <w:lang w:eastAsia="ru-RU" w:bidi="uk-UA"/>
        </w:rPr>
        <w:tab/>
        <w:t>Облаштування територій: розширюються вимоги щодо облаштування доступних для маломобільних груп населення пляжів та інших елементів благоустрою, які не повинні створювати перешкод.</w:t>
      </w:r>
    </w:p>
    <w:p w:rsidR="00076AB6" w:rsidRDefault="00076AB6" w:rsidP="002451EE">
      <w:pPr>
        <w:pStyle w:val="a3"/>
        <w:tabs>
          <w:tab w:val="left" w:pos="993"/>
        </w:tabs>
        <w:ind w:left="0" w:firstLine="719"/>
        <w:jc w:val="both"/>
        <w:rPr>
          <w:lang w:eastAsia="ru-RU" w:bidi="uk-UA"/>
        </w:rPr>
      </w:pPr>
      <w:r>
        <w:rPr>
          <w:lang w:eastAsia="ru-RU" w:bidi="uk-UA"/>
        </w:rPr>
        <w:t xml:space="preserve">На даний час Гатненській сільській раді Фастівського району Київської області не відомо на яку суму збільшиться вартість будівництва </w:t>
      </w:r>
      <w:r w:rsidRPr="00076AB6">
        <w:rPr>
          <w:lang w:eastAsia="ru-RU" w:bidi="uk-UA"/>
        </w:rPr>
        <w:t>дитячого дошкільного закладу на 280 місць по вул. Космонавтів, в с. Гатне, Києво-Святошинського району Київської області</w:t>
      </w:r>
      <w:r>
        <w:rPr>
          <w:lang w:eastAsia="ru-RU" w:bidi="uk-UA"/>
        </w:rPr>
        <w:t xml:space="preserve"> з урахуванням змін </w:t>
      </w:r>
      <w:r>
        <w:rPr>
          <w:lang w:eastAsia="ru-RU" w:bidi="uk-UA"/>
        </w:rPr>
        <w:t>№ 2 до ДБН В.2.2-40:2018 «Інклюзивність будівель і споруд»</w:t>
      </w:r>
      <w:r>
        <w:rPr>
          <w:lang w:eastAsia="ru-RU" w:bidi="uk-UA"/>
        </w:rPr>
        <w:t>.</w:t>
      </w:r>
    </w:p>
    <w:p w:rsidR="00076AB6" w:rsidRDefault="00FE5C38" w:rsidP="002451EE">
      <w:pPr>
        <w:pStyle w:val="a3"/>
        <w:tabs>
          <w:tab w:val="left" w:pos="993"/>
        </w:tabs>
        <w:ind w:left="0" w:firstLine="719"/>
        <w:jc w:val="both"/>
        <w:rPr>
          <w:lang w:eastAsia="ru-RU" w:bidi="uk-UA"/>
        </w:rPr>
      </w:pPr>
      <w:r>
        <w:rPr>
          <w:lang w:eastAsia="ru-RU" w:bidi="uk-UA"/>
        </w:rPr>
        <w:t>З</w:t>
      </w:r>
      <w:r w:rsidRPr="00FE5C38">
        <w:rPr>
          <w:lang w:eastAsia="ru-RU" w:bidi="uk-UA"/>
        </w:rPr>
        <w:t>гідно п. 6.1 Проекту договору Загальні умови – це Загальні умови укладення та виконання договорів підряду в капітальному будівництві, затверджених постановою Кабінету Міністрів України від 01.08.2005  № 668. Пунктом 53 Постанови КМУ від 1 серпня 2005 р. № 668 «Про затвердження Загальних умов укладення та виконання договорів підряду в капітальному будівництві» передбачено, що Замовник може вносити зміни до проектної документації за умови, що вони не призведуть до підвищення договірної ціни більше ніж на 10 відсотків і до зміни характеру робіт. Внесення змін до проектної документації, що призведуть до підвищення договірної ціни більше ніж на 10 відсотків, допускається тільки за згодою підрядника. За відсутності такої згоди підрядник має право відмовитися від договору підряду та вимагати відшкодування збитків.</w:t>
      </w:r>
    </w:p>
    <w:p w:rsidR="00FE5C38" w:rsidRDefault="00FE5C38" w:rsidP="002451EE">
      <w:pPr>
        <w:pStyle w:val="a3"/>
        <w:tabs>
          <w:tab w:val="left" w:pos="993"/>
        </w:tabs>
        <w:ind w:left="0" w:firstLine="719"/>
        <w:jc w:val="both"/>
        <w:rPr>
          <w:lang w:eastAsia="ru-RU" w:bidi="uk-UA"/>
        </w:rPr>
      </w:pPr>
      <w:r>
        <w:rPr>
          <w:lang w:eastAsia="ru-RU" w:bidi="uk-UA"/>
        </w:rPr>
        <w:t xml:space="preserve">Виходячи з умов договору та з метою недопущення в майбутньому будь-яких стягнень з </w:t>
      </w:r>
      <w:r>
        <w:rPr>
          <w:lang w:eastAsia="ru-RU" w:bidi="uk-UA"/>
        </w:rPr>
        <w:t>Гатненськ</w:t>
      </w:r>
      <w:r>
        <w:rPr>
          <w:lang w:eastAsia="ru-RU" w:bidi="uk-UA"/>
        </w:rPr>
        <w:t>ої</w:t>
      </w:r>
      <w:r>
        <w:rPr>
          <w:lang w:eastAsia="ru-RU" w:bidi="uk-UA"/>
        </w:rPr>
        <w:t xml:space="preserve"> сільськ</w:t>
      </w:r>
      <w:r>
        <w:rPr>
          <w:lang w:eastAsia="ru-RU" w:bidi="uk-UA"/>
        </w:rPr>
        <w:t>ої</w:t>
      </w:r>
      <w:r>
        <w:rPr>
          <w:lang w:eastAsia="ru-RU" w:bidi="uk-UA"/>
        </w:rPr>
        <w:t xml:space="preserve"> рад</w:t>
      </w:r>
      <w:r>
        <w:rPr>
          <w:lang w:eastAsia="ru-RU" w:bidi="uk-UA"/>
        </w:rPr>
        <w:t>и</w:t>
      </w:r>
      <w:r>
        <w:rPr>
          <w:lang w:eastAsia="ru-RU" w:bidi="uk-UA"/>
        </w:rPr>
        <w:t xml:space="preserve"> Фастівського району Київської області</w:t>
      </w:r>
      <w:r>
        <w:rPr>
          <w:lang w:eastAsia="ru-RU" w:bidi="uk-UA"/>
        </w:rPr>
        <w:t xml:space="preserve"> у вигляді </w:t>
      </w:r>
      <w:r w:rsidRPr="00FE5C38">
        <w:rPr>
          <w:lang w:eastAsia="ru-RU" w:bidi="uk-UA"/>
        </w:rPr>
        <w:t>відшкодування збитків</w:t>
      </w:r>
      <w:r>
        <w:rPr>
          <w:lang w:eastAsia="ru-RU" w:bidi="uk-UA"/>
        </w:rPr>
        <w:t xml:space="preserve"> підрядникові, прийнято рішення відмінити </w:t>
      </w:r>
      <w:r w:rsidRPr="00FE5C38">
        <w:rPr>
          <w:lang w:eastAsia="ru-RU" w:bidi="uk-UA"/>
        </w:rPr>
        <w:t>відкриті торги з особливостями на закупівлю «ДК 021:2015 – 45214100-1 Будівництво дитячих садків (Будівництво дитячого дошкільного закладу на 280 місць по вул. Космонавтів, в с. Гатне, Києво-Святошинського району Київської області. Коригування.)</w:t>
      </w:r>
      <w:r>
        <w:rPr>
          <w:lang w:eastAsia="ru-RU" w:bidi="uk-UA"/>
        </w:rPr>
        <w:t xml:space="preserve"> для приведення проектно-кошторисної документації у відповідність до </w:t>
      </w:r>
      <w:r>
        <w:rPr>
          <w:lang w:eastAsia="ru-RU" w:bidi="uk-UA"/>
        </w:rPr>
        <w:t>змін № 2 до ДБН В.2.2-40:2018 «Інклюзивність будівель і споруд»</w:t>
      </w:r>
      <w:r>
        <w:rPr>
          <w:lang w:eastAsia="ru-RU" w:bidi="uk-UA"/>
        </w:rPr>
        <w:t xml:space="preserve">, а також привести очікувану вартість предмету закупівлі у відповідність до експертного звіту за результатами коригування проектно-кошторисної документації по об’єкту: </w:t>
      </w:r>
      <w:r w:rsidRPr="00FE5C38">
        <w:rPr>
          <w:lang w:eastAsia="ru-RU" w:bidi="uk-UA"/>
        </w:rPr>
        <w:t>«Будівництво дитячого дошкільного закладу на 280 місць по вул. Космонавтів, в с. Гатне, Києво-Святошинського району Київської області. Коригування.»</w:t>
      </w:r>
      <w:r>
        <w:rPr>
          <w:lang w:eastAsia="ru-RU" w:bidi="uk-UA"/>
        </w:rPr>
        <w:t xml:space="preserve"> </w:t>
      </w:r>
    </w:p>
    <w:p w:rsidR="00C27D16" w:rsidRDefault="00B24E47" w:rsidP="002451EE">
      <w:pPr>
        <w:pStyle w:val="a3"/>
        <w:ind w:left="0" w:firstLine="719"/>
        <w:jc w:val="both"/>
      </w:pPr>
      <w:r>
        <w:t>Враховуючи</w:t>
      </w:r>
      <w:r>
        <w:rPr>
          <w:spacing w:val="-5"/>
        </w:rPr>
        <w:t xml:space="preserve"> </w:t>
      </w:r>
      <w:r>
        <w:t>вищевикладене,</w:t>
      </w:r>
      <w:r>
        <w:rPr>
          <w:spacing w:val="-3"/>
        </w:rPr>
        <w:t xml:space="preserve"> </w:t>
      </w:r>
      <w:r>
        <w:t>просимо</w:t>
      </w:r>
      <w:r>
        <w:rPr>
          <w:spacing w:val="-3"/>
        </w:rPr>
        <w:t xml:space="preserve"> </w:t>
      </w:r>
      <w:r>
        <w:t>залишити</w:t>
      </w:r>
      <w:r>
        <w:rPr>
          <w:spacing w:val="-2"/>
        </w:rPr>
        <w:t xml:space="preserve"> </w:t>
      </w:r>
      <w:r>
        <w:t>Скаргу</w:t>
      </w:r>
      <w:r>
        <w:rPr>
          <w:spacing w:val="-10"/>
        </w:rPr>
        <w:t xml:space="preserve"> </w:t>
      </w:r>
      <w:r>
        <w:t>без</w:t>
      </w:r>
      <w:r>
        <w:rPr>
          <w:spacing w:val="-2"/>
        </w:rPr>
        <w:t xml:space="preserve"> задоволення.</w:t>
      </w:r>
    </w:p>
    <w:p w:rsidR="00C27D16" w:rsidRDefault="00B24E47" w:rsidP="002451EE">
      <w:pPr>
        <w:pStyle w:val="a3"/>
        <w:spacing w:before="44" w:line="276" w:lineRule="auto"/>
        <w:ind w:left="0" w:firstLine="719"/>
      </w:pPr>
      <w:r>
        <w:t>Враховуючи</w:t>
      </w:r>
      <w:r>
        <w:rPr>
          <w:spacing w:val="40"/>
        </w:rPr>
        <w:t xml:space="preserve"> </w:t>
      </w:r>
      <w:r>
        <w:t>вищевикладене,</w:t>
      </w:r>
      <w:r>
        <w:rPr>
          <w:spacing w:val="40"/>
        </w:rPr>
        <w:t xml:space="preserve"> </w:t>
      </w:r>
      <w:r>
        <w:t>на</w:t>
      </w:r>
      <w:r>
        <w:rPr>
          <w:spacing w:val="40"/>
        </w:rPr>
        <w:t xml:space="preserve"> </w:t>
      </w:r>
      <w:r>
        <w:t>підставі</w:t>
      </w:r>
      <w:r>
        <w:rPr>
          <w:spacing w:val="40"/>
        </w:rPr>
        <w:t xml:space="preserve"> </w:t>
      </w:r>
      <w:r>
        <w:t>статтей</w:t>
      </w:r>
      <w:r>
        <w:rPr>
          <w:spacing w:val="40"/>
        </w:rPr>
        <w:t xml:space="preserve"> </w:t>
      </w:r>
      <w:r>
        <w:t>5,</w:t>
      </w:r>
      <w:r>
        <w:rPr>
          <w:spacing w:val="40"/>
        </w:rPr>
        <w:t xml:space="preserve"> </w:t>
      </w:r>
      <w:r>
        <w:t>18</w:t>
      </w:r>
      <w:r>
        <w:rPr>
          <w:spacing w:val="40"/>
        </w:rPr>
        <w:t xml:space="preserve"> </w:t>
      </w:r>
      <w:r>
        <w:t>Закону</w:t>
      </w:r>
      <w:r>
        <w:rPr>
          <w:spacing w:val="38"/>
        </w:rPr>
        <w:t xml:space="preserve"> </w:t>
      </w:r>
      <w:r>
        <w:t>України</w:t>
      </w:r>
      <w:r>
        <w:rPr>
          <w:spacing w:val="40"/>
        </w:rPr>
        <w:t xml:space="preserve"> </w:t>
      </w:r>
      <w:r>
        <w:t>«Про</w:t>
      </w:r>
      <w:r>
        <w:rPr>
          <w:spacing w:val="40"/>
        </w:rPr>
        <w:t xml:space="preserve"> </w:t>
      </w:r>
      <w:r>
        <w:t>публічні закупівлі», пунктів 55-67 Особливостей -</w:t>
      </w:r>
    </w:p>
    <w:p w:rsidR="00C27D16" w:rsidRDefault="00B24E47" w:rsidP="002451EE">
      <w:pPr>
        <w:pStyle w:val="a3"/>
        <w:ind w:left="0" w:firstLine="719"/>
        <w:jc w:val="center"/>
        <w:rPr>
          <w:spacing w:val="-2"/>
        </w:rPr>
      </w:pPr>
      <w:r>
        <w:rPr>
          <w:spacing w:val="-2"/>
        </w:rPr>
        <w:t>ПРОСИМО:</w:t>
      </w:r>
    </w:p>
    <w:p w:rsidR="00C212A6" w:rsidRPr="00C212A6" w:rsidRDefault="00C212A6" w:rsidP="002451EE">
      <w:pPr>
        <w:widowControl/>
        <w:numPr>
          <w:ilvl w:val="0"/>
          <w:numId w:val="3"/>
        </w:numPr>
        <w:tabs>
          <w:tab w:val="left" w:pos="993"/>
        </w:tabs>
        <w:suppressAutoHyphens/>
        <w:autoSpaceDE/>
        <w:autoSpaceDN/>
        <w:spacing w:after="160" w:line="259" w:lineRule="auto"/>
        <w:ind w:left="0" w:firstLine="719"/>
        <w:contextualSpacing/>
        <w:jc w:val="both"/>
        <w:rPr>
          <w:color w:val="000000"/>
          <w:sz w:val="24"/>
          <w:szCs w:val="24"/>
        </w:rPr>
      </w:pPr>
      <w:r w:rsidRPr="00C212A6">
        <w:rPr>
          <w:color w:val="000000"/>
          <w:sz w:val="24"/>
          <w:szCs w:val="24"/>
        </w:rPr>
        <w:t>Прийняти пояснення та врахувати їх при прийнятті рішення.</w:t>
      </w:r>
    </w:p>
    <w:p w:rsidR="00C212A6" w:rsidRPr="00C212A6" w:rsidRDefault="00C212A6" w:rsidP="002451EE">
      <w:pPr>
        <w:widowControl/>
        <w:numPr>
          <w:ilvl w:val="0"/>
          <w:numId w:val="3"/>
        </w:numPr>
        <w:tabs>
          <w:tab w:val="left" w:pos="993"/>
        </w:tabs>
        <w:suppressAutoHyphens/>
        <w:autoSpaceDE/>
        <w:autoSpaceDN/>
        <w:spacing w:after="160" w:line="259" w:lineRule="auto"/>
        <w:ind w:left="0" w:firstLine="719"/>
        <w:contextualSpacing/>
        <w:jc w:val="both"/>
        <w:rPr>
          <w:color w:val="000000"/>
          <w:sz w:val="24"/>
          <w:szCs w:val="24"/>
        </w:rPr>
      </w:pPr>
      <w:r w:rsidRPr="00C212A6">
        <w:rPr>
          <w:color w:val="000000"/>
          <w:sz w:val="24"/>
          <w:szCs w:val="24"/>
        </w:rPr>
        <w:t>Відмовити КОНСОРЦІУМ «КОНЦЕПТ СМАРТ СОЛЮШНЗ» у задоволенні скарги від 18 вересня</w:t>
      </w:r>
      <w:r>
        <w:rPr>
          <w:color w:val="000000"/>
          <w:sz w:val="24"/>
          <w:szCs w:val="24"/>
        </w:rPr>
        <w:t xml:space="preserve"> </w:t>
      </w:r>
      <w:r w:rsidRPr="00C212A6">
        <w:rPr>
          <w:color w:val="000000"/>
          <w:sz w:val="24"/>
          <w:szCs w:val="24"/>
        </w:rPr>
        <w:t>2025 (скарга № UA-2025-07-15-007107-a.c2) щодо порушення Гатненська сільська рада Фастівського району Київської області проведення процедури закупівлі за ДК 021:2015: 45214100-1 Будівництво дитячих садків (Будівництво дитячого дошкільного закладу на 280 місць по вул. Космонавтів, в с. Гатне, Києво-Святошинського району Київської області. Коригування.), оголошення про проведення якої оприлюднене на веб-порталі Уповноваженого органу за № UA-2025-07-15-007107-a  у повному обсязі.</w:t>
      </w:r>
    </w:p>
    <w:p w:rsidR="00C212A6" w:rsidRDefault="00C212A6" w:rsidP="00773E57">
      <w:pPr>
        <w:pStyle w:val="a3"/>
        <w:ind w:left="503"/>
        <w:jc w:val="center"/>
      </w:pPr>
    </w:p>
    <w:p w:rsidR="00C27D16" w:rsidRDefault="00B24E47" w:rsidP="00773E57">
      <w:pPr>
        <w:tabs>
          <w:tab w:val="left" w:pos="7945"/>
        </w:tabs>
        <w:jc w:val="both"/>
        <w:rPr>
          <w:b/>
          <w:sz w:val="24"/>
        </w:rPr>
      </w:pPr>
      <w:bookmarkStart w:id="0" w:name="_GoBack"/>
      <w:bookmarkEnd w:id="0"/>
      <w:r>
        <w:rPr>
          <w:b/>
          <w:spacing w:val="-2"/>
          <w:sz w:val="24"/>
        </w:rPr>
        <w:t>Уповноважена</w:t>
      </w:r>
      <w:r>
        <w:rPr>
          <w:b/>
          <w:spacing w:val="4"/>
          <w:sz w:val="24"/>
        </w:rPr>
        <w:t xml:space="preserve"> </w:t>
      </w:r>
      <w:r>
        <w:rPr>
          <w:b/>
          <w:spacing w:val="-4"/>
          <w:sz w:val="24"/>
        </w:rPr>
        <w:t>особа</w:t>
      </w:r>
      <w:r w:rsidR="00773E57">
        <w:rPr>
          <w:b/>
          <w:spacing w:val="-4"/>
          <w:sz w:val="24"/>
        </w:rPr>
        <w:t xml:space="preserve">                                                                                                </w:t>
      </w:r>
      <w:r w:rsidR="00591E7E">
        <w:rPr>
          <w:b/>
          <w:sz w:val="24"/>
        </w:rPr>
        <w:t>Іван БИХОВЧЕНКО</w:t>
      </w:r>
    </w:p>
    <w:sectPr w:rsidR="00C27D16" w:rsidSect="00FE5C38">
      <w:pgSz w:w="12240" w:h="15840"/>
      <w:pgMar w:top="1060" w:right="616"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441B"/>
    <w:multiLevelType w:val="hybridMultilevel"/>
    <w:tmpl w:val="116A88F0"/>
    <w:lvl w:ilvl="0" w:tplc="D5D25516">
      <w:start w:val="1"/>
      <w:numFmt w:val="decimal"/>
      <w:lvlText w:val="%1."/>
      <w:lvlJc w:val="left"/>
      <w:pPr>
        <w:ind w:left="1210"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24810F0">
      <w:numFmt w:val="bullet"/>
      <w:lvlText w:val="•"/>
      <w:lvlJc w:val="left"/>
      <w:pPr>
        <w:ind w:left="2142" w:hanging="240"/>
      </w:pPr>
      <w:rPr>
        <w:rFonts w:hint="default"/>
        <w:lang w:val="uk-UA" w:eastAsia="en-US" w:bidi="ar-SA"/>
      </w:rPr>
    </w:lvl>
    <w:lvl w:ilvl="2" w:tplc="26260890">
      <w:numFmt w:val="bullet"/>
      <w:lvlText w:val="•"/>
      <w:lvlJc w:val="left"/>
      <w:pPr>
        <w:ind w:left="3064" w:hanging="240"/>
      </w:pPr>
      <w:rPr>
        <w:rFonts w:hint="default"/>
        <w:lang w:val="uk-UA" w:eastAsia="en-US" w:bidi="ar-SA"/>
      </w:rPr>
    </w:lvl>
    <w:lvl w:ilvl="3" w:tplc="DC728522">
      <w:numFmt w:val="bullet"/>
      <w:lvlText w:val="•"/>
      <w:lvlJc w:val="left"/>
      <w:pPr>
        <w:ind w:left="3986" w:hanging="240"/>
      </w:pPr>
      <w:rPr>
        <w:rFonts w:hint="default"/>
        <w:lang w:val="uk-UA" w:eastAsia="en-US" w:bidi="ar-SA"/>
      </w:rPr>
    </w:lvl>
    <w:lvl w:ilvl="4" w:tplc="13724E90">
      <w:numFmt w:val="bullet"/>
      <w:lvlText w:val="•"/>
      <w:lvlJc w:val="left"/>
      <w:pPr>
        <w:ind w:left="4908" w:hanging="240"/>
      </w:pPr>
      <w:rPr>
        <w:rFonts w:hint="default"/>
        <w:lang w:val="uk-UA" w:eastAsia="en-US" w:bidi="ar-SA"/>
      </w:rPr>
    </w:lvl>
    <w:lvl w:ilvl="5" w:tplc="770ED442">
      <w:numFmt w:val="bullet"/>
      <w:lvlText w:val="•"/>
      <w:lvlJc w:val="left"/>
      <w:pPr>
        <w:ind w:left="5830" w:hanging="240"/>
      </w:pPr>
      <w:rPr>
        <w:rFonts w:hint="default"/>
        <w:lang w:val="uk-UA" w:eastAsia="en-US" w:bidi="ar-SA"/>
      </w:rPr>
    </w:lvl>
    <w:lvl w:ilvl="6" w:tplc="8A208ECA">
      <w:numFmt w:val="bullet"/>
      <w:lvlText w:val="•"/>
      <w:lvlJc w:val="left"/>
      <w:pPr>
        <w:ind w:left="6752" w:hanging="240"/>
      </w:pPr>
      <w:rPr>
        <w:rFonts w:hint="default"/>
        <w:lang w:val="uk-UA" w:eastAsia="en-US" w:bidi="ar-SA"/>
      </w:rPr>
    </w:lvl>
    <w:lvl w:ilvl="7" w:tplc="6CB6E9C2">
      <w:numFmt w:val="bullet"/>
      <w:lvlText w:val="•"/>
      <w:lvlJc w:val="left"/>
      <w:pPr>
        <w:ind w:left="7674" w:hanging="240"/>
      </w:pPr>
      <w:rPr>
        <w:rFonts w:hint="default"/>
        <w:lang w:val="uk-UA" w:eastAsia="en-US" w:bidi="ar-SA"/>
      </w:rPr>
    </w:lvl>
    <w:lvl w:ilvl="8" w:tplc="5164D59A">
      <w:numFmt w:val="bullet"/>
      <w:lvlText w:val="•"/>
      <w:lvlJc w:val="left"/>
      <w:pPr>
        <w:ind w:left="8596" w:hanging="240"/>
      </w:pPr>
      <w:rPr>
        <w:rFonts w:hint="default"/>
        <w:lang w:val="uk-UA" w:eastAsia="en-US" w:bidi="ar-SA"/>
      </w:rPr>
    </w:lvl>
  </w:abstractNum>
  <w:abstractNum w:abstractNumId="1" w15:restartNumberingAfterBreak="0">
    <w:nsid w:val="5DA964E7"/>
    <w:multiLevelType w:val="hybridMultilevel"/>
    <w:tmpl w:val="D5F6C498"/>
    <w:lvl w:ilvl="0" w:tplc="2A742DC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E26D32"/>
    <w:multiLevelType w:val="hybridMultilevel"/>
    <w:tmpl w:val="F0B26B10"/>
    <w:lvl w:ilvl="0" w:tplc="A978FF8A">
      <w:start w:val="1"/>
      <w:numFmt w:val="decimal"/>
      <w:lvlText w:val="%1."/>
      <w:lvlJc w:val="left"/>
      <w:pPr>
        <w:ind w:left="1188" w:hanging="360"/>
        <w:jc w:val="left"/>
      </w:pPr>
      <w:rPr>
        <w:rFonts w:ascii="Times New Roman" w:eastAsia="Times New Roman" w:hAnsi="Times New Roman" w:cs="Times New Roman" w:hint="default"/>
        <w:b/>
        <w:bCs/>
        <w:i w:val="0"/>
        <w:iCs w:val="0"/>
        <w:spacing w:val="0"/>
        <w:w w:val="100"/>
        <w:sz w:val="24"/>
        <w:szCs w:val="24"/>
        <w:lang w:val="uk-UA" w:eastAsia="en-US" w:bidi="ar-SA"/>
      </w:rPr>
    </w:lvl>
    <w:lvl w:ilvl="1" w:tplc="FE00D8D8">
      <w:start w:val="1"/>
      <w:numFmt w:val="decimal"/>
      <w:lvlText w:val="%2)"/>
      <w:lvlJc w:val="left"/>
      <w:pPr>
        <w:ind w:left="1229" w:hanging="260"/>
        <w:jc w:val="left"/>
      </w:pPr>
      <w:rPr>
        <w:rFonts w:hint="default"/>
        <w:spacing w:val="0"/>
        <w:w w:val="100"/>
        <w:lang w:val="uk-UA" w:eastAsia="en-US" w:bidi="ar-SA"/>
      </w:rPr>
    </w:lvl>
    <w:lvl w:ilvl="2" w:tplc="68529546">
      <w:numFmt w:val="bullet"/>
      <w:lvlText w:val="•"/>
      <w:lvlJc w:val="left"/>
      <w:pPr>
        <w:ind w:left="1220" w:hanging="260"/>
      </w:pPr>
      <w:rPr>
        <w:rFonts w:hint="default"/>
        <w:lang w:val="uk-UA" w:eastAsia="en-US" w:bidi="ar-SA"/>
      </w:rPr>
    </w:lvl>
    <w:lvl w:ilvl="3" w:tplc="23CEF9A6">
      <w:numFmt w:val="bullet"/>
      <w:lvlText w:val="•"/>
      <w:lvlJc w:val="left"/>
      <w:pPr>
        <w:ind w:left="2372" w:hanging="260"/>
      </w:pPr>
      <w:rPr>
        <w:rFonts w:hint="default"/>
        <w:lang w:val="uk-UA" w:eastAsia="en-US" w:bidi="ar-SA"/>
      </w:rPr>
    </w:lvl>
    <w:lvl w:ilvl="4" w:tplc="EDFC66C6">
      <w:numFmt w:val="bullet"/>
      <w:lvlText w:val="•"/>
      <w:lvlJc w:val="left"/>
      <w:pPr>
        <w:ind w:left="3525" w:hanging="260"/>
      </w:pPr>
      <w:rPr>
        <w:rFonts w:hint="default"/>
        <w:lang w:val="uk-UA" w:eastAsia="en-US" w:bidi="ar-SA"/>
      </w:rPr>
    </w:lvl>
    <w:lvl w:ilvl="5" w:tplc="4EEE8044">
      <w:numFmt w:val="bullet"/>
      <w:lvlText w:val="•"/>
      <w:lvlJc w:val="left"/>
      <w:pPr>
        <w:ind w:left="4677" w:hanging="260"/>
      </w:pPr>
      <w:rPr>
        <w:rFonts w:hint="default"/>
        <w:lang w:val="uk-UA" w:eastAsia="en-US" w:bidi="ar-SA"/>
      </w:rPr>
    </w:lvl>
    <w:lvl w:ilvl="6" w:tplc="23640324">
      <w:numFmt w:val="bullet"/>
      <w:lvlText w:val="•"/>
      <w:lvlJc w:val="left"/>
      <w:pPr>
        <w:ind w:left="5830" w:hanging="260"/>
      </w:pPr>
      <w:rPr>
        <w:rFonts w:hint="default"/>
        <w:lang w:val="uk-UA" w:eastAsia="en-US" w:bidi="ar-SA"/>
      </w:rPr>
    </w:lvl>
    <w:lvl w:ilvl="7" w:tplc="C0D06752">
      <w:numFmt w:val="bullet"/>
      <w:lvlText w:val="•"/>
      <w:lvlJc w:val="left"/>
      <w:pPr>
        <w:ind w:left="6982" w:hanging="260"/>
      </w:pPr>
      <w:rPr>
        <w:rFonts w:hint="default"/>
        <w:lang w:val="uk-UA" w:eastAsia="en-US" w:bidi="ar-SA"/>
      </w:rPr>
    </w:lvl>
    <w:lvl w:ilvl="8" w:tplc="4B4AE36C">
      <w:numFmt w:val="bullet"/>
      <w:lvlText w:val="•"/>
      <w:lvlJc w:val="left"/>
      <w:pPr>
        <w:ind w:left="8135" w:hanging="260"/>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7D16"/>
    <w:rsid w:val="000107E3"/>
    <w:rsid w:val="00076AB6"/>
    <w:rsid w:val="001B0F1D"/>
    <w:rsid w:val="002451EE"/>
    <w:rsid w:val="00450D19"/>
    <w:rsid w:val="00591E7E"/>
    <w:rsid w:val="006A2660"/>
    <w:rsid w:val="00773E57"/>
    <w:rsid w:val="0086570A"/>
    <w:rsid w:val="00885C17"/>
    <w:rsid w:val="00A130E3"/>
    <w:rsid w:val="00B24E47"/>
    <w:rsid w:val="00B7602F"/>
    <w:rsid w:val="00C131B4"/>
    <w:rsid w:val="00C212A6"/>
    <w:rsid w:val="00C27D16"/>
    <w:rsid w:val="00CA4F10"/>
    <w:rsid w:val="00CF2D3B"/>
    <w:rsid w:val="00F702A2"/>
    <w:rsid w:val="00FE5C3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6B65"/>
  <w15:docId w15:val="{4B46BD66-BA2D-4B2F-B7E9-F8F61513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List Paragraph"/>
    <w:basedOn w:val="a"/>
    <w:uiPriority w:val="1"/>
    <w:qFormat/>
    <w:pPr>
      <w:ind w:left="1229" w:hanging="259"/>
    </w:pPr>
  </w:style>
  <w:style w:type="paragraph" w:customStyle="1" w:styleId="TableParagraph">
    <w:name w:val="Table Paragraph"/>
    <w:basedOn w:val="a"/>
    <w:uiPriority w:val="1"/>
    <w:qFormat/>
  </w:style>
  <w:style w:type="table" w:customStyle="1" w:styleId="1">
    <w:name w:val="Сітка таблиці1"/>
    <w:basedOn w:val="a1"/>
    <w:next w:val="a5"/>
    <w:uiPriority w:val="59"/>
    <w:rsid w:val="006A2660"/>
    <w:pPr>
      <w:widowControl/>
      <w:autoSpaceDE/>
      <w:autoSpaceDN/>
      <w:jc w:val="center"/>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6A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702A2"/>
    <w:rPr>
      <w:color w:val="0000FF" w:themeColor="hyperlink"/>
      <w:u w:val="single"/>
    </w:rPr>
  </w:style>
  <w:style w:type="character" w:styleId="a7">
    <w:name w:val="Unresolved Mention"/>
    <w:basedOn w:val="a0"/>
    <w:uiPriority w:val="99"/>
    <w:semiHidden/>
    <w:unhideWhenUsed/>
    <w:rsid w:val="00F702A2"/>
    <w:rPr>
      <w:color w:val="605E5C"/>
      <w:shd w:val="clear" w:color="auto" w:fill="E1DFDD"/>
    </w:rPr>
  </w:style>
  <w:style w:type="paragraph" w:styleId="HTML">
    <w:name w:val="HTML Preformatted"/>
    <w:basedOn w:val="a"/>
    <w:link w:val="HTML0"/>
    <w:uiPriority w:val="99"/>
    <w:semiHidden/>
    <w:unhideWhenUsed/>
    <w:rsid w:val="00F702A2"/>
    <w:rPr>
      <w:rFonts w:ascii="Consolas" w:hAnsi="Consolas"/>
      <w:sz w:val="20"/>
      <w:szCs w:val="20"/>
    </w:rPr>
  </w:style>
  <w:style w:type="character" w:customStyle="1" w:styleId="HTML0">
    <w:name w:val="Стандартний HTML Знак"/>
    <w:basedOn w:val="a0"/>
    <w:link w:val="HTML"/>
    <w:rsid w:val="00F702A2"/>
    <w:rPr>
      <w:rFonts w:ascii="Consolas" w:eastAsia="Times New Roman" w:hAnsi="Consolas"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91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ortiumcss460833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863</Words>
  <Characters>4924</Characters>
  <Application>Microsoft Office Word</Application>
  <DocSecurity>0</DocSecurity>
  <Lines>41</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 Биховченко</dc:creator>
  <cp:lastModifiedBy>Іван Биховченко</cp:lastModifiedBy>
  <cp:revision>15</cp:revision>
  <dcterms:created xsi:type="dcterms:W3CDTF">2025-05-22T14:35:00Z</dcterms:created>
  <dcterms:modified xsi:type="dcterms:W3CDTF">2025-09-24T14:33:00Z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2019</vt:lpwstr>
  </property>
  <property fmtid="{D5CDD505-2E9C-101B-9397-08002B2CF9AE}" pid="4" name="LastSaved">
    <vt:filetime>2025-05-22T00:00:00Z</vt:filetime>
  </property>
  <property fmtid="{D5CDD505-2E9C-101B-9397-08002B2CF9AE}" pid="5" name="Producer">
    <vt:lpwstr>Microsoft® Word 2019</vt:lpwstr>
  </property>
</Properties>
</file>